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4E9F" w14:textId="5E46D1B1" w:rsidR="003A7D59" w:rsidRDefault="003A7D59">
      <w:r>
        <w:rPr>
          <w:rFonts w:ascii="Lato" w:hAnsi="Lato"/>
          <w:color w:val="27292B"/>
          <w:shd w:val="clear" w:color="auto" w:fill="FFFFFF"/>
        </w:rPr>
        <w:t xml:space="preserve">As a candidate for Maryland Governor, I shall answer your Questions as follows:  There is one person working in my law office in addition to </w:t>
      </w:r>
      <w:proofErr w:type="gramStart"/>
      <w:r>
        <w:rPr>
          <w:rFonts w:ascii="Lato" w:hAnsi="Lato"/>
          <w:color w:val="27292B"/>
          <w:shd w:val="clear" w:color="auto" w:fill="FFFFFF"/>
        </w:rPr>
        <w:t>me,  who</w:t>
      </w:r>
      <w:proofErr w:type="gramEnd"/>
      <w:r>
        <w:rPr>
          <w:rFonts w:ascii="Lato" w:hAnsi="Lato"/>
          <w:color w:val="27292B"/>
          <w:shd w:val="clear" w:color="auto" w:fill="FFFFFF"/>
        </w:rPr>
        <w:t xml:space="preserve"> has lost one leg below the knee.  My significant other has a serious heart defect.  Just observing these two individuals daily has led me to understand the problems handicapped people have.  Plus, as a defense attorney who has completed 40,000+ cases, many of them handicapped individuals, I have dealt in Court with the problems challenged people have routinely.  Robin Ficker</w:t>
      </w:r>
    </w:p>
    <w:sectPr w:rsidR="003A7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59"/>
    <w:rsid w:val="003A7D59"/>
    <w:rsid w:val="00B1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5A902"/>
  <w15:chartTrackingRefBased/>
  <w15:docId w15:val="{8A0362EC-E669-FB40-9A3D-B40118E1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D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1</cp:revision>
  <dcterms:created xsi:type="dcterms:W3CDTF">2025-01-22T13:29:00Z</dcterms:created>
  <dcterms:modified xsi:type="dcterms:W3CDTF">2025-01-22T13:29:00Z</dcterms:modified>
</cp:coreProperties>
</file>