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3D49" w14:textId="77777777" w:rsidR="00FD170A" w:rsidRPr="00FD170A" w:rsidRDefault="00FD170A" w:rsidP="00FD170A">
      <w:pPr>
        <w:shd w:val="clear" w:color="auto" w:fill="FFFFFF"/>
        <w:spacing w:after="0" w:line="240" w:lineRule="auto"/>
        <w:outlineLvl w:val="2"/>
        <w:rPr>
          <w:rFonts w:ascii="Arial" w:eastAsia="Times New Roman" w:hAnsi="Arial" w:cs="Arial"/>
          <w:color w:val="27292B"/>
          <w:kern w:val="0"/>
          <w:sz w:val="31"/>
          <w:szCs w:val="31"/>
          <w14:ligatures w14:val="none"/>
        </w:rPr>
      </w:pPr>
      <w:r w:rsidRPr="00FD170A">
        <w:rPr>
          <w:rFonts w:ascii="Arial" w:eastAsia="Times New Roman" w:hAnsi="Arial" w:cs="Arial"/>
          <w:b/>
          <w:bCs/>
          <w:color w:val="27292B"/>
          <w:kern w:val="0"/>
          <w:sz w:val="31"/>
          <w:szCs w:val="31"/>
          <w14:ligatures w14:val="none"/>
        </w:rPr>
        <w:t>EDUCATION &amp; SKILLS: What is your plan for ensuring that all students with disabilities, including English Language Learners, receive a quality and appropriate education to acquire critical and marketable skills?</w:t>
      </w:r>
    </w:p>
    <w:p w14:paraId="606FD396" w14:textId="77777777" w:rsidR="00FD170A" w:rsidRPr="00FD170A" w:rsidRDefault="00FD170A" w:rsidP="00FD170A">
      <w:pPr>
        <w:shd w:val="clear" w:color="auto" w:fill="FFFFFF"/>
        <w:spacing w:before="360" w:after="360" w:line="240" w:lineRule="auto"/>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Our public schools need to prepare all students for success—and all too often we miss the mark when it comes to supporting students with disabilities.</w:t>
      </w:r>
    </w:p>
    <w:p w14:paraId="3D1518EE" w14:textId="77777777" w:rsidR="00FD170A" w:rsidRPr="00FD170A" w:rsidRDefault="00FD170A" w:rsidP="00FD170A">
      <w:pPr>
        <w:shd w:val="clear" w:color="auto" w:fill="FFFFFF"/>
        <w:spacing w:before="360" w:after="360" w:line="240" w:lineRule="auto"/>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As governor, my approach to supporting students with disabilities will be consistent with my overall governing philosophy: I seek to expand programs and policies that don’t just sound like good ideas, but have been tested in the real world and </w:t>
      </w:r>
      <w:r w:rsidRPr="00FD170A">
        <w:rPr>
          <w:rFonts w:ascii="Lato" w:eastAsia="Times New Roman" w:hAnsi="Lato" w:cs="Times New Roman"/>
          <w:i/>
          <w:iCs/>
          <w:color w:val="27292B"/>
          <w:kern w:val="0"/>
          <w14:ligatures w14:val="none"/>
        </w:rPr>
        <w:t>shown</w:t>
      </w:r>
      <w:r w:rsidRPr="00FD170A">
        <w:rPr>
          <w:rFonts w:ascii="Lato" w:eastAsia="Times New Roman" w:hAnsi="Lato" w:cs="Times New Roman"/>
          <w:color w:val="27292B"/>
          <w:kern w:val="0"/>
          <w14:ligatures w14:val="none"/>
        </w:rPr>
        <w:t> to make a big difference in people’s lives. Below are illustrative examples of education programs for children with disabilities that have been found highly promising in rigorous studies. As governor, one of my top priorities in education will be to expand these and other evidence-based programs along with continued testing to ensure effectiveness:  </w:t>
      </w:r>
    </w:p>
    <w:p w14:paraId="6D6A4178" w14:textId="77777777" w:rsidR="00FD170A" w:rsidRPr="00FD170A" w:rsidRDefault="00FD170A" w:rsidP="00FD170A">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Check and Connect is a dropout prevention program for high school students with learning, emotional, or behavioral disabilities. The program partners students with an adult mentor—often a teacher or community member with experience in human services—who checks in with them daily and works closely as an advisor and service coordinator. This relatively low-cost program produced large </w:t>
      </w:r>
      <w:hyperlink r:id="rId5" w:history="1">
        <w:r w:rsidRPr="00FD170A">
          <w:rPr>
            <w:rFonts w:ascii="Lato" w:eastAsia="Times New Roman" w:hAnsi="Lato" w:cs="Times New Roman"/>
            <w:color w:val="27292B"/>
            <w:kern w:val="0"/>
            <w:u w:val="single"/>
            <w14:ligatures w14:val="none"/>
          </w:rPr>
          <w:t>reductions</w:t>
        </w:r>
      </w:hyperlink>
      <w:r w:rsidRPr="00FD170A">
        <w:rPr>
          <w:rFonts w:ascii="Lato" w:eastAsia="Times New Roman" w:hAnsi="Lato" w:cs="Times New Roman"/>
          <w:color w:val="27292B"/>
          <w:kern w:val="0"/>
          <w14:ligatures w14:val="none"/>
        </w:rPr>
        <w:t> in dropout rates when tested among students that were majority African American.</w:t>
      </w:r>
    </w:p>
    <w:p w14:paraId="205E7EB9" w14:textId="77777777" w:rsidR="00FD170A" w:rsidRPr="00FD170A" w:rsidRDefault="00FD170A" w:rsidP="00FD170A">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PATHs (Promoting Alternative THinking Strategies) is a classroom curriculum that focuses on promoting children’s emotional development, self-regulation, and social problem-solving skills. When tested among special education students in grades 1 through 3 with learning, emotional/behavioral, or physical disabilities (one-third of whom were children of color), it was found to produce sizable, sustained </w:t>
      </w:r>
      <w:hyperlink r:id="rId6" w:history="1">
        <w:r w:rsidRPr="00FD170A">
          <w:rPr>
            <w:rFonts w:ascii="Lato" w:eastAsia="Times New Roman" w:hAnsi="Lato" w:cs="Times New Roman"/>
            <w:color w:val="27292B"/>
            <w:kern w:val="0"/>
            <w:u w:val="single"/>
            <w14:ligatures w14:val="none"/>
          </w:rPr>
          <w:t>improvements</w:t>
        </w:r>
      </w:hyperlink>
      <w:r w:rsidRPr="00FD170A">
        <w:rPr>
          <w:rFonts w:ascii="Lato" w:eastAsia="Times New Roman" w:hAnsi="Lato" w:cs="Times New Roman"/>
          <w:color w:val="27292B"/>
          <w:kern w:val="0"/>
          <w14:ligatures w14:val="none"/>
        </w:rPr>
        <w:t> in children’s mental health (including rates of depression) and behavior throughout elementary school.</w:t>
      </w:r>
    </w:p>
    <w:p w14:paraId="643048DC" w14:textId="77777777" w:rsidR="00FD170A" w:rsidRPr="00FD170A" w:rsidRDefault="00FD170A" w:rsidP="00FD170A">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Early Start Denver Model (ESDM) is a comprehensive developmental behavioral program for improving outcomes of toddlers with autism. The program, which begins when children are less than 2½  years old, has been found to produce significant </w:t>
      </w:r>
      <w:hyperlink r:id="rId7" w:history="1">
        <w:r w:rsidRPr="00FD170A">
          <w:rPr>
            <w:rFonts w:ascii="Lato" w:eastAsia="Times New Roman" w:hAnsi="Lato" w:cs="Times New Roman"/>
            <w:color w:val="27292B"/>
            <w:kern w:val="0"/>
            <w:u w:val="single"/>
            <w14:ligatures w14:val="none"/>
          </w:rPr>
          <w:t>improvements</w:t>
        </w:r>
      </w:hyperlink>
      <w:r w:rsidRPr="00FD170A">
        <w:rPr>
          <w:rFonts w:ascii="Lato" w:eastAsia="Times New Roman" w:hAnsi="Lato" w:cs="Times New Roman"/>
          <w:color w:val="27292B"/>
          <w:kern w:val="0"/>
          <w14:ligatures w14:val="none"/>
        </w:rPr>
        <w:t> in IQ, language, adaptive behavior, and autism diagnosis. More than one-quarter of the toddlers were children of color.  </w:t>
      </w:r>
    </w:p>
    <w:p w14:paraId="2B680EF8" w14:textId="77777777" w:rsidR="00FD170A" w:rsidRPr="00FD170A" w:rsidRDefault="00FD170A" w:rsidP="00FD170A">
      <w:pPr>
        <w:shd w:val="clear" w:color="auto" w:fill="FFFFFF"/>
        <w:spacing w:before="360" w:after="360" w:line="240" w:lineRule="auto"/>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Additionally, some other evidence-based education programs that I propose to expand statewide, while not specifically targeting students with disabilities, may be especially beneficial for these students. My </w:t>
      </w:r>
      <w:hyperlink r:id="rId8" w:history="1">
        <w:r w:rsidRPr="00FD170A">
          <w:rPr>
            <w:rFonts w:ascii="Lato" w:eastAsia="Times New Roman" w:hAnsi="Lato" w:cs="Times New Roman"/>
            <w:color w:val="27292B"/>
            <w:kern w:val="0"/>
            <w:u w:val="single"/>
            <w14:ligatures w14:val="none"/>
          </w:rPr>
          <w:t>plan</w:t>
        </w:r>
      </w:hyperlink>
      <w:r w:rsidRPr="00FD170A">
        <w:rPr>
          <w:rFonts w:ascii="Lato" w:eastAsia="Times New Roman" w:hAnsi="Lato" w:cs="Times New Roman"/>
          <w:color w:val="27292B"/>
          <w:kern w:val="0"/>
          <w14:ligatures w14:val="none"/>
        </w:rPr>
        <w:t xml:space="preserve"> to provide high quality one-on-one tutoring to all struggling first and second graders in Maryland will significantly help students with disabilities—first by ensuring each student has individualized instruction time that meets </w:t>
      </w:r>
      <w:r w:rsidRPr="00FD170A">
        <w:rPr>
          <w:rFonts w:ascii="Lato" w:eastAsia="Times New Roman" w:hAnsi="Lato" w:cs="Times New Roman"/>
          <w:color w:val="27292B"/>
          <w:kern w:val="0"/>
          <w14:ligatures w14:val="none"/>
        </w:rPr>
        <w:lastRenderedPageBreak/>
        <w:t>his or her specific needs, but also by helping to identify certain learning disabilities in the early grades when intervention may be most effective.  </w:t>
      </w:r>
    </w:p>
    <w:p w14:paraId="5212FAE9" w14:textId="77777777" w:rsidR="00FD170A" w:rsidRPr="00FD170A" w:rsidRDefault="00FD170A" w:rsidP="00FD170A">
      <w:pPr>
        <w:shd w:val="clear" w:color="auto" w:fill="FFFFFF"/>
        <w:spacing w:after="0" w:line="240" w:lineRule="auto"/>
        <w:outlineLvl w:val="2"/>
        <w:rPr>
          <w:rFonts w:ascii="Arial" w:eastAsia="Times New Roman" w:hAnsi="Arial" w:cs="Arial"/>
          <w:color w:val="27292B"/>
          <w:kern w:val="0"/>
          <w:sz w:val="31"/>
          <w:szCs w:val="31"/>
          <w14:ligatures w14:val="none"/>
        </w:rPr>
      </w:pPr>
      <w:r w:rsidRPr="00FD170A">
        <w:rPr>
          <w:rFonts w:ascii="Arial" w:eastAsia="Times New Roman" w:hAnsi="Arial" w:cs="Arial"/>
          <w:b/>
          <w:bCs/>
          <w:color w:val="27292B"/>
          <w:kern w:val="0"/>
          <w:sz w:val="31"/>
          <w:szCs w:val="31"/>
          <w14:ligatures w14:val="none"/>
        </w:rPr>
        <w:t>EMPLOYMENT &amp; ENTREPRENEURSHIP: If elected, what will you do to advance opportunities for people with disabilities who want to work and earn an income, just like anyone else? How will you support employers, large and small, to recruit and hire workers with disabilities? How will you promote evidence-based policies and best practices leading to meaningful careers as well as disability entrepreneurship opportunities?</w:t>
      </w:r>
    </w:p>
    <w:p w14:paraId="3D30AD0A" w14:textId="77777777" w:rsidR="00FD170A" w:rsidRPr="00FD170A" w:rsidRDefault="00FD170A" w:rsidP="00FD170A">
      <w:pPr>
        <w:shd w:val="clear" w:color="auto" w:fill="FFFFFF"/>
        <w:spacing w:before="360" w:after="360" w:line="240" w:lineRule="auto"/>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Every person with a disability who wants to work deserves access to a good job with fair compensation. In the area of workforce development, one of my main priorities as governor will be to expand employment and training programs for individuals with disabilities that have been tested in the real world and shown to produce highly-promising gains in employment and earnings. A leading example is Individual Placement and Support (IPS) – a job search, placement, and support program for adults with mental illness. When rigorously evaluated, the program </w:t>
      </w:r>
      <w:hyperlink r:id="rId9" w:history="1">
        <w:r w:rsidRPr="00FD170A">
          <w:rPr>
            <w:rFonts w:ascii="Lato" w:eastAsia="Times New Roman" w:hAnsi="Lato" w:cs="Times New Roman"/>
            <w:color w:val="27292B"/>
            <w:kern w:val="0"/>
            <w:u w:val="single"/>
            <w14:ligatures w14:val="none"/>
          </w:rPr>
          <w:t>produced</w:t>
        </w:r>
      </w:hyperlink>
      <w:r w:rsidRPr="00FD170A">
        <w:rPr>
          <w:rFonts w:ascii="Lato" w:eastAsia="Times New Roman" w:hAnsi="Lato" w:cs="Times New Roman"/>
          <w:color w:val="27292B"/>
          <w:kern w:val="0"/>
          <w14:ligatures w14:val="none"/>
        </w:rPr>
        <w:t> sizable long-term gains in participants’ employment rate (8 percentage points) and earnings (an increase of over 50%). </w:t>
      </w:r>
    </w:p>
    <w:p w14:paraId="0F6B1DCB" w14:textId="77777777" w:rsidR="00FD170A" w:rsidRPr="00FD170A" w:rsidRDefault="00FD170A" w:rsidP="00FD170A">
      <w:pPr>
        <w:shd w:val="clear" w:color="auto" w:fill="FFFFFF"/>
        <w:spacing w:before="360" w:after="360" w:line="240" w:lineRule="auto"/>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Additionally, the rise of remote work presents new opportunities for people with disabilities who may have limited commuting options (many public transit systems are poorly designed and maintained for accessibility—another area we should work on). We should develop, test, and (if effective) expand new workforce programs for individuals with disabilities that capitalize on remote working possibilities. </w:t>
      </w:r>
    </w:p>
    <w:p w14:paraId="1B62C153" w14:textId="77777777" w:rsidR="00FD170A" w:rsidRPr="00FD170A" w:rsidRDefault="00FD170A" w:rsidP="00FD170A">
      <w:pPr>
        <w:shd w:val="clear" w:color="auto" w:fill="FFFFFF"/>
        <w:spacing w:after="0" w:line="240" w:lineRule="auto"/>
        <w:outlineLvl w:val="2"/>
        <w:rPr>
          <w:rFonts w:ascii="Arial" w:eastAsia="Times New Roman" w:hAnsi="Arial" w:cs="Arial"/>
          <w:color w:val="27292B"/>
          <w:kern w:val="0"/>
          <w:sz w:val="31"/>
          <w:szCs w:val="31"/>
          <w14:ligatures w14:val="none"/>
        </w:rPr>
      </w:pPr>
      <w:r w:rsidRPr="00FD170A">
        <w:rPr>
          <w:rFonts w:ascii="Arial" w:eastAsia="Times New Roman" w:hAnsi="Arial" w:cs="Arial"/>
          <w:b/>
          <w:bCs/>
          <w:color w:val="27292B"/>
          <w:kern w:val="0"/>
          <w:sz w:val="31"/>
          <w:szCs w:val="31"/>
          <w14:ligatures w14:val="none"/>
        </w:rPr>
        <w:t>ACCESS &amp; INCLUSION: Whether or not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369F590E" w14:textId="77777777" w:rsidR="00FD170A" w:rsidRPr="00FD170A" w:rsidRDefault="00FD170A" w:rsidP="00FD170A">
      <w:pPr>
        <w:shd w:val="clear" w:color="auto" w:fill="FFFFFF"/>
        <w:spacing w:before="360" w:after="360" w:line="240" w:lineRule="auto"/>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 xml:space="preserve">If elected governor, I will reach out and proactively seek input from Marylanders with disabilities in the design and implementation of all major state initiatives in education, workforce development, healthcare, and other areas – because there is no issue area that does not affect individuals with disabilities. This input is essential to ensure we’re designing policies that actually improves people’s lives – including the significant number of Marylanders with disabilities – in an important way. You can’t solve a problem without </w:t>
      </w:r>
      <w:r w:rsidRPr="00FD170A">
        <w:rPr>
          <w:rFonts w:ascii="Lato" w:eastAsia="Times New Roman" w:hAnsi="Lato" w:cs="Times New Roman"/>
          <w:color w:val="27292B"/>
          <w:kern w:val="0"/>
          <w14:ligatures w14:val="none"/>
        </w:rPr>
        <w:lastRenderedPageBreak/>
        <w:t>first understanding it—and you can’t understand the barriers society puts in front of people with disabilities without talking to, and working closely with, people with disabilities. </w:t>
      </w:r>
    </w:p>
    <w:p w14:paraId="1A284801" w14:textId="77777777" w:rsidR="00FD170A" w:rsidRPr="00FD170A" w:rsidRDefault="00FD170A" w:rsidP="00FD170A">
      <w:pPr>
        <w:shd w:val="clear" w:color="auto" w:fill="FFFFFF"/>
        <w:spacing w:before="360" w:after="360" w:line="240" w:lineRule="auto"/>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In our campaign communications, we are of course working to make sure we put out accessible content (e.g. videos with captions, using </w:t>
      </w:r>
      <w:hyperlink r:id="rId10" w:history="1">
        <w:r w:rsidRPr="00FD170A">
          <w:rPr>
            <w:rFonts w:ascii="Lato" w:eastAsia="Times New Roman" w:hAnsi="Lato" w:cs="Times New Roman"/>
            <w:color w:val="27292B"/>
            <w:kern w:val="0"/>
            <w:u w:val="single"/>
            <w14:ligatures w14:val="none"/>
          </w:rPr>
          <w:t>SiteImprove</w:t>
        </w:r>
      </w:hyperlink>
      <w:r w:rsidRPr="00FD170A">
        <w:rPr>
          <w:rFonts w:ascii="Lato" w:eastAsia="Times New Roman" w:hAnsi="Lato" w:cs="Times New Roman"/>
          <w:color w:val="27292B"/>
          <w:kern w:val="0"/>
          <w14:ligatures w14:val="none"/>
        </w:rPr>
        <w:t> and other tools to ensure our website is accessible for people with a range of disabilities). And we welcome input from people with disabilities on programs and policies that they would like to see from Maryland’s next governor. If you have specific suggestions, please let us know: </w:t>
      </w:r>
      <w:hyperlink r:id="rId11" w:history="1">
        <w:r w:rsidRPr="00FD170A">
          <w:rPr>
            <w:rFonts w:ascii="Lato" w:eastAsia="Times New Roman" w:hAnsi="Lato" w:cs="Times New Roman"/>
            <w:color w:val="27292B"/>
            <w:kern w:val="0"/>
            <w:u w:val="single"/>
            <w14:ligatures w14:val="none"/>
          </w:rPr>
          <w:t>info@jonbaron.com</w:t>
        </w:r>
      </w:hyperlink>
      <w:r w:rsidRPr="00FD170A">
        <w:rPr>
          <w:rFonts w:ascii="Lato" w:eastAsia="Times New Roman" w:hAnsi="Lato" w:cs="Times New Roman"/>
          <w:color w:val="27292B"/>
          <w:kern w:val="0"/>
          <w14:ligatures w14:val="none"/>
        </w:rPr>
        <w:t>. </w:t>
      </w:r>
    </w:p>
    <w:p w14:paraId="165F00A5" w14:textId="77777777" w:rsidR="00FD170A" w:rsidRPr="00FD170A" w:rsidRDefault="00FD170A" w:rsidP="00FD170A">
      <w:pPr>
        <w:shd w:val="clear" w:color="auto" w:fill="FFFFFF"/>
        <w:spacing w:after="0" w:line="240" w:lineRule="auto"/>
        <w:outlineLvl w:val="2"/>
        <w:rPr>
          <w:rFonts w:ascii="Arial" w:eastAsia="Times New Roman" w:hAnsi="Arial" w:cs="Arial"/>
          <w:color w:val="27292B"/>
          <w:kern w:val="0"/>
          <w:sz w:val="31"/>
          <w:szCs w:val="31"/>
          <w14:ligatures w14:val="none"/>
        </w:rPr>
      </w:pPr>
      <w:r w:rsidRPr="00FD170A">
        <w:rPr>
          <w:rFonts w:ascii="Arial" w:eastAsia="Times New Roman" w:hAnsi="Arial" w:cs="Arial"/>
          <w:b/>
          <w:bCs/>
          <w:color w:val="27292B"/>
          <w:kern w:val="0"/>
          <w:sz w:val="31"/>
          <w:szCs w:val="31"/>
          <w14:ligatures w14:val="none"/>
        </w:rPr>
        <w:t>FIGHTING STIGMAS: If elected, what will be your plan to fight stigmas, highlight the disability community, and promote higher expectations for success?</w:t>
      </w:r>
    </w:p>
    <w:p w14:paraId="55A868D8" w14:textId="77777777" w:rsidR="00FD170A" w:rsidRPr="00FD170A" w:rsidRDefault="00FD170A" w:rsidP="00FD170A">
      <w:pPr>
        <w:shd w:val="clear" w:color="auto" w:fill="FFFFFF"/>
        <w:spacing w:before="360" w:after="360" w:line="240" w:lineRule="auto"/>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I think the minimum a candidate or elected official can do is talk about those stigmas, not just in generalities, but in specifics. For instance, instead of just posting a tweet to commemorate International Day of Persons with Disabilities, our campaign went further—we </w:t>
      </w:r>
      <w:hyperlink r:id="rId12" w:history="1">
        <w:r w:rsidRPr="00FD170A">
          <w:rPr>
            <w:rFonts w:ascii="Lato" w:eastAsia="Times New Roman" w:hAnsi="Lato" w:cs="Times New Roman"/>
            <w:color w:val="27292B"/>
            <w:kern w:val="0"/>
            <w:u w:val="single"/>
            <w14:ligatures w14:val="none"/>
          </w:rPr>
          <w:t>highlighted</w:t>
        </w:r>
      </w:hyperlink>
      <w:r w:rsidRPr="00FD170A">
        <w:rPr>
          <w:rFonts w:ascii="Lato" w:eastAsia="Times New Roman" w:hAnsi="Lato" w:cs="Times New Roman"/>
          <w:color w:val="27292B"/>
          <w:kern w:val="0"/>
          <w14:ligatures w14:val="none"/>
        </w:rPr>
        <w:t> a specific local issue: how Frederick County Public Schools secluded and restrained students with disabilities in violation of federal law. And we proposed specific plans for improving school-based support for students with disabilities. As governor, I will ensure we are vocal and working to fight stigmas against people with disabilities.</w:t>
      </w:r>
    </w:p>
    <w:p w14:paraId="38CB1B6F" w14:textId="77777777" w:rsidR="00FD170A" w:rsidRPr="00FD170A" w:rsidRDefault="00FD170A" w:rsidP="00FD170A">
      <w:pPr>
        <w:shd w:val="clear" w:color="auto" w:fill="FFFFFF"/>
        <w:spacing w:before="360" w:after="360" w:line="240" w:lineRule="auto"/>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But I hope that you’ll judge a Baron administration not just by the words we say, but the actions we take – and, specifically, whether they lead to improved live outcomes for people with disabilities. Success for me isn’t just commemorating the right days, or saying the right things: it is making tangible improvements to graduation rates for students with disabilities, to wages and employment rates for workers with disabilities, and to reducing other barriers to the full enjoyment of life for Marylanders with disabilities. </w:t>
      </w:r>
    </w:p>
    <w:p w14:paraId="62E8398E" w14:textId="77777777" w:rsidR="00FD170A" w:rsidRPr="00FD170A" w:rsidRDefault="00FD170A" w:rsidP="00FD170A">
      <w:pPr>
        <w:shd w:val="clear" w:color="auto" w:fill="FFFFFF"/>
        <w:spacing w:after="0" w:line="240" w:lineRule="auto"/>
        <w:outlineLvl w:val="2"/>
        <w:rPr>
          <w:rFonts w:ascii="Arial" w:eastAsia="Times New Roman" w:hAnsi="Arial" w:cs="Arial"/>
          <w:color w:val="27292B"/>
          <w:kern w:val="0"/>
          <w:sz w:val="31"/>
          <w:szCs w:val="31"/>
          <w14:ligatures w14:val="none"/>
        </w:rPr>
      </w:pPr>
      <w:r w:rsidRPr="00FD170A">
        <w:rPr>
          <w:rFonts w:ascii="Arial" w:eastAsia="Times New Roman" w:hAnsi="Arial" w:cs="Arial"/>
          <w:b/>
          <w:bCs/>
          <w:color w:val="27292B"/>
          <w:kern w:val="0"/>
          <w:sz w:val="31"/>
          <w:szCs w:val="31"/>
          <w14:ligatures w14:val="none"/>
        </w:rPr>
        <w:t>OTHER KEY ISSUES: What additional policies and priorities, other than those already discussed above, do you plan to focus on to improve the lives of people with disabilities? If you have yet to develop them, what is your plan to learn about disability issues?</w:t>
      </w:r>
    </w:p>
    <w:p w14:paraId="01F4DA53" w14:textId="77777777" w:rsidR="00FD170A" w:rsidRPr="00FD170A" w:rsidRDefault="00FD170A" w:rsidP="00FD170A">
      <w:pPr>
        <w:shd w:val="clear" w:color="auto" w:fill="FFFFFF"/>
        <w:spacing w:before="360" w:after="360" w:line="240" w:lineRule="auto"/>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Every issue is an issue that affects people with disabilities. In criminal justice, for example, over </w:t>
      </w:r>
      <w:hyperlink r:id="rId13" w:history="1">
        <w:r w:rsidRPr="00FD170A">
          <w:rPr>
            <w:rFonts w:ascii="Lato" w:eastAsia="Times New Roman" w:hAnsi="Lato" w:cs="Times New Roman"/>
            <w:color w:val="27292B"/>
            <w:kern w:val="0"/>
            <w:u w:val="single"/>
            <w14:ligatures w14:val="none"/>
          </w:rPr>
          <w:t>half of the people</w:t>
        </w:r>
      </w:hyperlink>
      <w:r w:rsidRPr="00FD170A">
        <w:rPr>
          <w:rFonts w:ascii="Lato" w:eastAsia="Times New Roman" w:hAnsi="Lato" w:cs="Times New Roman"/>
          <w:color w:val="27292B"/>
          <w:kern w:val="0"/>
          <w14:ligatures w14:val="none"/>
        </w:rPr>
        <w:t xml:space="preserve"> killed by police have a disability. We should rigorously test possible solutions – such as sending out mental health professionals in response to </w:t>
      </w:r>
      <w:r w:rsidRPr="00FD170A">
        <w:rPr>
          <w:rFonts w:ascii="Lato" w:eastAsia="Times New Roman" w:hAnsi="Lato" w:cs="Times New Roman"/>
          <w:color w:val="27292B"/>
          <w:kern w:val="0"/>
          <w14:ligatures w14:val="none"/>
        </w:rPr>
        <w:lastRenderedPageBreak/>
        <w:t>mental health crisis 911 calls, rather than, or as a supplement to, traditional police respondents. We should test different police training models to determine which are most effective at reducing use of force against people with disabilities, and increasing police responsiveness to these individuals.  </w:t>
      </w:r>
    </w:p>
    <w:p w14:paraId="29685E8C" w14:textId="77777777" w:rsidR="00FD170A" w:rsidRPr="00FD170A" w:rsidRDefault="00FD170A" w:rsidP="00FD170A">
      <w:pPr>
        <w:shd w:val="clear" w:color="auto" w:fill="FFFFFF"/>
        <w:spacing w:before="360" w:after="360" w:line="240" w:lineRule="auto"/>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In another area – housing policy – people with severe mental illness comprise more than 20 percent of the homeless population. As governor, I will expand evidence-based programs like Critical Time Intervention (CTI) to address this problem. CTI seeks to prevent recurrent homelessness among people with severe mental illness through case management assistance that strengthens their long-term ties to services, family, and friends, and provides emotional and practical support during the critical transition from hospitals or shelters back into the community. This program has been </w:t>
      </w:r>
      <w:hyperlink r:id="rId14" w:history="1">
        <w:r w:rsidRPr="00FD170A">
          <w:rPr>
            <w:rFonts w:ascii="Lato" w:eastAsia="Times New Roman" w:hAnsi="Lato" w:cs="Times New Roman"/>
            <w:color w:val="27292B"/>
            <w:kern w:val="0"/>
            <w:u w:val="single"/>
            <w14:ligatures w14:val="none"/>
          </w:rPr>
          <w:t>shown</w:t>
        </w:r>
      </w:hyperlink>
      <w:r w:rsidRPr="00FD170A">
        <w:rPr>
          <w:rFonts w:ascii="Lato" w:eastAsia="Times New Roman" w:hAnsi="Lato" w:cs="Times New Roman"/>
          <w:color w:val="27292B"/>
          <w:kern w:val="0"/>
          <w14:ligatures w14:val="none"/>
        </w:rPr>
        <w:t> to reduce the likelihood of recurrent homelessness by a remarkable 60%.</w:t>
      </w:r>
    </w:p>
    <w:p w14:paraId="23FFE3C6" w14:textId="77777777" w:rsidR="00FD170A" w:rsidRPr="00FD170A" w:rsidRDefault="00FD170A" w:rsidP="00FD170A">
      <w:pPr>
        <w:shd w:val="clear" w:color="auto" w:fill="FFFFFF"/>
        <w:spacing w:before="360" w:after="360" w:line="240" w:lineRule="auto"/>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In response to an earlier question, I mentioned that public transit systems are often not designed with people with disabilities in mind. We should invest in retrofitting facilities and include people with disabilities in the conversation when designing future transit infrastructure. </w:t>
      </w:r>
    </w:p>
    <w:p w14:paraId="2AD1F547" w14:textId="77777777" w:rsidR="00FD170A" w:rsidRPr="00FD170A" w:rsidRDefault="00FD170A" w:rsidP="00FD170A">
      <w:pPr>
        <w:shd w:val="clear" w:color="auto" w:fill="FFFFFF"/>
        <w:spacing w:before="360" w:after="360" w:line="240" w:lineRule="auto"/>
        <w:rPr>
          <w:rFonts w:ascii="Lato" w:eastAsia="Times New Roman" w:hAnsi="Lato" w:cs="Times New Roman"/>
          <w:color w:val="27292B"/>
          <w:kern w:val="0"/>
          <w14:ligatures w14:val="none"/>
        </w:rPr>
      </w:pPr>
      <w:r w:rsidRPr="00FD170A">
        <w:rPr>
          <w:rFonts w:ascii="Lato" w:eastAsia="Times New Roman" w:hAnsi="Lato" w:cs="Times New Roman"/>
          <w:color w:val="27292B"/>
          <w:kern w:val="0"/>
          <w14:ligatures w14:val="none"/>
        </w:rPr>
        <w:t>Ultimately, my biggest commitments are to include people with disabilities in the process of designing policy that affects them, and to always strive to identify and expand the most effective evidence-based solutions to the challenges facing all Marylanders. </w:t>
      </w:r>
    </w:p>
    <w:p w14:paraId="2BCF30E8" w14:textId="77777777" w:rsidR="00FD170A" w:rsidRDefault="00FD170A"/>
    <w:sectPr w:rsidR="00FD1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40BB5"/>
    <w:multiLevelType w:val="multilevel"/>
    <w:tmpl w:val="9052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4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0A"/>
    <w:rsid w:val="00B13B6B"/>
    <w:rsid w:val="00FD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4FA6E2"/>
  <w15:chartTrackingRefBased/>
  <w15:docId w15:val="{BC952307-AD54-704B-B6D6-AB772990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1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1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70A"/>
    <w:rPr>
      <w:rFonts w:eastAsiaTheme="majorEastAsia" w:cstheme="majorBidi"/>
      <w:color w:val="272727" w:themeColor="text1" w:themeTint="D8"/>
    </w:rPr>
  </w:style>
  <w:style w:type="paragraph" w:styleId="Title">
    <w:name w:val="Title"/>
    <w:basedOn w:val="Normal"/>
    <w:next w:val="Normal"/>
    <w:link w:val="TitleChar"/>
    <w:uiPriority w:val="10"/>
    <w:qFormat/>
    <w:rsid w:val="00FD1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70A"/>
    <w:pPr>
      <w:spacing w:before="160"/>
      <w:jc w:val="center"/>
    </w:pPr>
    <w:rPr>
      <w:i/>
      <w:iCs/>
      <w:color w:val="404040" w:themeColor="text1" w:themeTint="BF"/>
    </w:rPr>
  </w:style>
  <w:style w:type="character" w:customStyle="1" w:styleId="QuoteChar">
    <w:name w:val="Quote Char"/>
    <w:basedOn w:val="DefaultParagraphFont"/>
    <w:link w:val="Quote"/>
    <w:uiPriority w:val="29"/>
    <w:rsid w:val="00FD170A"/>
    <w:rPr>
      <w:i/>
      <w:iCs/>
      <w:color w:val="404040" w:themeColor="text1" w:themeTint="BF"/>
    </w:rPr>
  </w:style>
  <w:style w:type="paragraph" w:styleId="ListParagraph">
    <w:name w:val="List Paragraph"/>
    <w:basedOn w:val="Normal"/>
    <w:uiPriority w:val="34"/>
    <w:qFormat/>
    <w:rsid w:val="00FD170A"/>
    <w:pPr>
      <w:ind w:left="720"/>
      <w:contextualSpacing/>
    </w:pPr>
  </w:style>
  <w:style w:type="character" w:styleId="IntenseEmphasis">
    <w:name w:val="Intense Emphasis"/>
    <w:basedOn w:val="DefaultParagraphFont"/>
    <w:uiPriority w:val="21"/>
    <w:qFormat/>
    <w:rsid w:val="00FD170A"/>
    <w:rPr>
      <w:i/>
      <w:iCs/>
      <w:color w:val="0F4761" w:themeColor="accent1" w:themeShade="BF"/>
    </w:rPr>
  </w:style>
  <w:style w:type="paragraph" w:styleId="IntenseQuote">
    <w:name w:val="Intense Quote"/>
    <w:basedOn w:val="Normal"/>
    <w:next w:val="Normal"/>
    <w:link w:val="IntenseQuoteChar"/>
    <w:uiPriority w:val="30"/>
    <w:qFormat/>
    <w:rsid w:val="00FD1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70A"/>
    <w:rPr>
      <w:i/>
      <w:iCs/>
      <w:color w:val="0F4761" w:themeColor="accent1" w:themeShade="BF"/>
    </w:rPr>
  </w:style>
  <w:style w:type="character" w:styleId="IntenseReference">
    <w:name w:val="Intense Reference"/>
    <w:basedOn w:val="DefaultParagraphFont"/>
    <w:uiPriority w:val="32"/>
    <w:qFormat/>
    <w:rsid w:val="00FD170A"/>
    <w:rPr>
      <w:b/>
      <w:bCs/>
      <w:smallCaps/>
      <w:color w:val="0F4761" w:themeColor="accent1" w:themeShade="BF"/>
      <w:spacing w:val="5"/>
    </w:rPr>
  </w:style>
  <w:style w:type="character" w:styleId="Strong">
    <w:name w:val="Strong"/>
    <w:basedOn w:val="DefaultParagraphFont"/>
    <w:uiPriority w:val="22"/>
    <w:qFormat/>
    <w:rsid w:val="00FD170A"/>
    <w:rPr>
      <w:b/>
      <w:bCs/>
    </w:rPr>
  </w:style>
  <w:style w:type="paragraph" w:styleId="NormalWeb">
    <w:name w:val="Normal (Web)"/>
    <w:basedOn w:val="Normal"/>
    <w:uiPriority w:val="99"/>
    <w:semiHidden/>
    <w:unhideWhenUsed/>
    <w:rsid w:val="00FD170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D170A"/>
    <w:rPr>
      <w:i/>
      <w:iCs/>
    </w:rPr>
  </w:style>
  <w:style w:type="character" w:styleId="Hyperlink">
    <w:name w:val="Hyperlink"/>
    <w:basedOn w:val="DefaultParagraphFont"/>
    <w:uiPriority w:val="99"/>
    <w:semiHidden/>
    <w:unhideWhenUsed/>
    <w:rsid w:val="00FD1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6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post.org/as-schools-reopen-high-quality-tutoring-programs-will-make-a-difference-for-kids-in-the-early-grades/" TargetMode="External"/><Relationship Id="rId13" Type="http://schemas.openxmlformats.org/officeDocument/2006/relationships/hyperlink" Target="https://namiillinois.org/half-people-killed-police-disability-report/" TargetMode="External"/><Relationship Id="rId3" Type="http://schemas.openxmlformats.org/officeDocument/2006/relationships/settings" Target="settings.xml"/><Relationship Id="rId7" Type="http://schemas.openxmlformats.org/officeDocument/2006/relationships/hyperlink" Target="https://pubmed.ncbi.nlm.nih.gov/19948568/" TargetMode="External"/><Relationship Id="rId12" Type="http://schemas.openxmlformats.org/officeDocument/2006/relationships/hyperlink" Target="https://twitter.com/JonBaronforMD/status/1466842655313346564?s=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ournals.sagepub.com/doi/10.1177/10634266040120020101" TargetMode="External"/><Relationship Id="rId11" Type="http://schemas.openxmlformats.org/officeDocument/2006/relationships/hyperlink" Target="mailto:info@jonbaron.com" TargetMode="External"/><Relationship Id="rId5" Type="http://schemas.openxmlformats.org/officeDocument/2006/relationships/hyperlink" Target="https://evidencebasedprograms.org/programs/check-and-connect/" TargetMode="External"/><Relationship Id="rId15" Type="http://schemas.openxmlformats.org/officeDocument/2006/relationships/fontTable" Target="fontTable.xml"/><Relationship Id="rId10" Type="http://schemas.openxmlformats.org/officeDocument/2006/relationships/hyperlink" Target="https://siteimprove.com/en/accessibility/result/?website=www.jonbaron.com" TargetMode="External"/><Relationship Id="rId4" Type="http://schemas.openxmlformats.org/officeDocument/2006/relationships/webSettings" Target="webSettings.xml"/><Relationship Id="rId9" Type="http://schemas.openxmlformats.org/officeDocument/2006/relationships/hyperlink" Target="https://pubmed.ncbi.nlm.nih.gov/31795854/" TargetMode="External"/><Relationship Id="rId14" Type="http://schemas.openxmlformats.org/officeDocument/2006/relationships/hyperlink" Target="https://evidencebasedprograms.org/programs/year-up-program-workforce-training-for-economically-disadvantaged-young-ad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8619</Characters>
  <Application>Microsoft Office Word</Application>
  <DocSecurity>0</DocSecurity>
  <Lines>71</Lines>
  <Paragraphs>20</Paragraphs>
  <ScaleCrop>false</ScaleCrop>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2025-01-22T13:30:00Z</dcterms:created>
  <dcterms:modified xsi:type="dcterms:W3CDTF">2025-01-22T13:30:00Z</dcterms:modified>
</cp:coreProperties>
</file>